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1E" w:rsidRPr="0084581E" w:rsidRDefault="0084581E" w:rsidP="008458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4581E" w:rsidRPr="0084581E" w:rsidRDefault="0084581E" w:rsidP="008458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81E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proofErr w:type="gramStart"/>
      <w:r w:rsidRPr="0084581E">
        <w:rPr>
          <w:rFonts w:ascii="Times New Roman" w:hAnsi="Times New Roman" w:cs="Times New Roman"/>
          <w:b/>
          <w:sz w:val="24"/>
          <w:szCs w:val="24"/>
        </w:rPr>
        <w:t>муниципальной</w:t>
      </w:r>
      <w:proofErr w:type="gramEnd"/>
      <w:r w:rsidRPr="0084581E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84581E" w:rsidRPr="0084581E" w:rsidRDefault="0084581E" w:rsidP="008458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81E">
        <w:rPr>
          <w:rFonts w:ascii="Times New Roman" w:hAnsi="Times New Roman" w:cs="Times New Roman"/>
          <w:b/>
          <w:sz w:val="24"/>
          <w:szCs w:val="24"/>
        </w:rPr>
        <w:t>«Информационное общество</w:t>
      </w:r>
    </w:p>
    <w:p w:rsidR="0084581E" w:rsidRPr="0084581E" w:rsidRDefault="0084581E" w:rsidP="008458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81E">
        <w:rPr>
          <w:rFonts w:ascii="Times New Roman" w:hAnsi="Times New Roman" w:cs="Times New Roman"/>
          <w:b/>
          <w:sz w:val="24"/>
          <w:szCs w:val="24"/>
        </w:rPr>
        <w:t>Нижневартовского района на 2017–2019 годы»</w:t>
      </w:r>
    </w:p>
    <w:p w:rsidR="0084581E" w:rsidRPr="0084581E" w:rsidRDefault="0084581E" w:rsidP="008458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81E">
        <w:rPr>
          <w:rFonts w:ascii="Times New Roman" w:hAnsi="Times New Roman" w:cs="Times New Roman"/>
          <w:b/>
          <w:sz w:val="24"/>
          <w:szCs w:val="24"/>
        </w:rPr>
        <w:t>(далее – муниципальная программа)</w:t>
      </w:r>
    </w:p>
    <w:p w:rsidR="0084581E" w:rsidRPr="0084581E" w:rsidRDefault="0084581E" w:rsidP="008458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4309"/>
        <w:gridCol w:w="5154"/>
      </w:tblGrid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  <w:proofErr w:type="gramEnd"/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«Информационное общество Нижнева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района на 2017–2019 годы» 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ниципальной</w:t>
            </w:r>
            <w:proofErr w:type="gram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  <w:hideMark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отдел по информатизации и сетевым р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сурсам администрации района</w:t>
            </w: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</w:t>
            </w:r>
            <w:proofErr w:type="gram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«Межпоселенческая библиотека» Ни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невартовского района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«Учреждение по материально-техническому обеспечению деятельн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сти органов местного самоуправления»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гражданами и организациями преимуществ от применения информационно-коммуникационных технологий за счет обеспечения равного доступа      к информационным ресурсам, развития  цифрового </w:t>
            </w:r>
            <w:proofErr w:type="spell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контента</w:t>
            </w:r>
            <w:proofErr w:type="spell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, повышения эффе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тивности муниципального управления     в Нижневартовском районе</w:t>
            </w:r>
            <w:proofErr w:type="gramEnd"/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 програ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инфо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мационного общества и электронного правительства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Подпрограммы и (или) основные мероприятия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  <w:hideMark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населению современных информационных технол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гий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инфраструктуры электронного правительства и информационных систем, развитие технической и технологической основы ст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новления информационного общества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(показатели неп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средственных результатов)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Доля домашних хозяйств, имеющих доступ к информационно-телекоммуникационной сети «Инте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нет», в общем числе домашних хозяйств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 – с 90 до 93 процентов;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доля архивных фондов переведенных в электронную форму  – с 5до 35 проце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тов;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систем и объектов информатизации, аттестова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ных в соответствии с требованиями по информационной безопасности– </w:t>
            </w: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8 до 9 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доля органов местного самоуправления района, организаций бюджетной сферы района, использующих процедуры электронного информационного взаимодействия на всех стадиях процесса осущес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вления муниципальных закупок – с 0 до 100 процентов;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количество выполненных работ по автоматизации, информационному и техническому обеспечению деятельности о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ганов местного самоуправления – с 9250 до 10000 единиц;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количество выполненных работ по сопровождению и эксплуатации автомат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зированных информационных систем –  с 8590 до 8835 единиц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  <w:hideMark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ной программы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  <w:hideMark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2017−2019 годы</w:t>
            </w: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ципальной</w:t>
            </w:r>
            <w:proofErr w:type="gram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proofErr w:type="gram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за счет всех источников финансирования на 2017−2019 годы составляет 44220,0тыс. рублей,        в том числе за счет средств бюджета ра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она – 44220,0тыс. рублей, из них: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на 2017 год – 14740,0 тыс. рублей;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на 2018 год – 14740,0тыс. рублей;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на 2019 год – 14740,0тыс. рублей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81E" w:rsidRPr="0084581E" w:rsidTr="003D34A6">
        <w:trPr>
          <w:jc w:val="center"/>
        </w:trPr>
        <w:tc>
          <w:tcPr>
            <w:tcW w:w="4325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 (показатели конечных результ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тов)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3" w:type="dxa"/>
          </w:tcPr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прирост объемов информационных р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сурсов в процентах к 2016 году – 35 процентов;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услуг, оказываемых населению района в электронном виде от общего числа услуг – 60 проце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тов;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официальных </w:t>
            </w:r>
            <w:proofErr w:type="spellStart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веб-сайтов</w:t>
            </w:r>
            <w:proofErr w:type="spellEnd"/>
            <w:r w:rsidRPr="0084581E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 ра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она – 370тысяч единиц;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доля граждан, использующих механизм получения муниципальных услуг в эле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4581E">
              <w:rPr>
                <w:rFonts w:ascii="Times New Roman" w:hAnsi="Times New Roman" w:cs="Times New Roman"/>
                <w:sz w:val="24"/>
                <w:szCs w:val="24"/>
              </w:rPr>
              <w:t>тронной форме, – 70 процентов.</w:t>
            </w:r>
          </w:p>
          <w:p w:rsidR="0084581E" w:rsidRPr="0084581E" w:rsidRDefault="0084581E" w:rsidP="00845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6A7" w:rsidRPr="0084581E" w:rsidRDefault="00A846A7" w:rsidP="008458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846A7" w:rsidRPr="00845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81E"/>
    <w:rsid w:val="0084581E"/>
    <w:rsid w:val="00A84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2769</Characters>
  <Application>Microsoft Office Word</Application>
  <DocSecurity>0</DocSecurity>
  <Lines>23</Lines>
  <Paragraphs>6</Paragraphs>
  <ScaleCrop>false</ScaleCrop>
  <Company>Microsoft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dcterms:created xsi:type="dcterms:W3CDTF">2016-10-19T06:04:00Z</dcterms:created>
  <dcterms:modified xsi:type="dcterms:W3CDTF">2016-10-19T06:04:00Z</dcterms:modified>
</cp:coreProperties>
</file>